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2" w:rsidRPr="001457A2" w:rsidRDefault="001457A2" w:rsidP="00145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1457A2" w:rsidRPr="001457A2" w:rsidRDefault="001457A2" w:rsidP="001457A2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57A2" w:rsidRPr="001457A2" w:rsidRDefault="001457A2" w:rsidP="001457A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ПОСТАНОВЛЕНИЕ № 21</w:t>
      </w:r>
      <w:r w:rsidRPr="00145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15.04.2014 г.</w:t>
      </w:r>
    </w:p>
    <w:p w:rsidR="001457A2" w:rsidRPr="001457A2" w:rsidRDefault="001457A2" w:rsidP="001457A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584B" w:rsidRPr="0033584B" w:rsidRDefault="0033584B" w:rsidP="008F00C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79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оплаты и</w:t>
      </w:r>
      <w:r w:rsidR="005D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условиях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</w:t>
      </w:r>
      <w:r w:rsidR="0079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стимулирования </w:t>
      </w:r>
      <w:r w:rsidR="005D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установления ежемесячных надбавок к должностным окладам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замещающих муниципальные до</w:t>
      </w:r>
      <w:r w:rsidR="00E47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лжности и работников, занимающих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и профессии, не отнесенные к </w:t>
      </w:r>
      <w:r w:rsidR="0079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</w:t>
      </w:r>
      <w:r w:rsidR="008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осуществляющие техническое обеспечение деятельности админис</w:t>
      </w:r>
      <w:r w:rsidR="008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сельского поселения Ми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ловский сельсовет муници</w:t>
      </w:r>
      <w:r w:rsidR="008F0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пального района Уфимский район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584B" w:rsidRPr="0033584B" w:rsidRDefault="0033584B" w:rsidP="0033584B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84B" w:rsidRPr="0033584B" w:rsidRDefault="0033584B" w:rsidP="0084062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22 Федерального закона от 02 марта 2007 года № 25-ФЗ «О муниципальной службе в Российской Федерации», статьей 12 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решением Совета муниципального района Уфимский район Республики Башкортостан №122 от 28 февраля 2014 года, решением </w:t>
      </w:r>
      <w:r w:rsid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Республики Башкортостан</w:t>
      </w:r>
      <w:r w:rsid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04.04.2014 года № 303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условий оплаты труда и материального стимулирования работников админис</w:t>
      </w:r>
      <w:r w:rsid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</w:t>
      </w:r>
      <w:r w:rsid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Уфимский район Р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84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33584B" w:rsidRPr="0033584B" w:rsidRDefault="00E47864" w:rsidP="0084062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5D1719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оплаты и условиях материального стимулирования и установления ежемесячных надбавок к должностным окладам муниципальных служащих замещающих муниципальные должности и работников, занимающих должности и профессии, не отнесенные к муниципальным должностям и осуществляющие техническое обеспечение деятельности администрации сельского поселения Миловский сельсовет муниципального района Уфимский район Республики Башкортостан 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3584B" w:rsidRPr="0033584B" w:rsidRDefault="00E47864" w:rsidP="004E5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администрации се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Ми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 от 28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07 года № 11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порядке и условиях материального стимулирования и установления ежемесячных надбавок к должностным окладам работников администрации сельского поселения Ми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Республики Башкортостан».</w:t>
      </w:r>
    </w:p>
    <w:p w:rsidR="0033584B" w:rsidRPr="00E47864" w:rsidRDefault="00E47864" w:rsidP="004E56F8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стенде в здании администрации сельского поселени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</w:t>
      </w:r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и разместить на официальном сайте админис</w:t>
      </w:r>
      <w:r w:rsidR="004E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Миловский </w:t>
      </w:r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33584B" w:rsidRPr="00E478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="004E56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сети Интернет</w:t>
      </w:r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84B" w:rsidRPr="0033584B" w:rsidRDefault="00E47864" w:rsidP="00840627">
      <w:pPr>
        <w:pStyle w:val="a3"/>
        <w:spacing w:line="276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584B" w:rsidRP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3584B" w:rsidRPr="0033584B" w:rsidRDefault="0033584B" w:rsidP="00E4786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84B" w:rsidRPr="0033584B" w:rsidRDefault="0033584B" w:rsidP="0033584B">
      <w:pPr>
        <w:spacing w:after="120" w:line="276" w:lineRule="auto"/>
        <w:ind w:right="-851" w:firstLine="0"/>
        <w:jc w:val="left"/>
        <w:rPr>
          <w:rFonts w:ascii="Calibri" w:eastAsia="Calibri" w:hAnsi="Calibri" w:cs="Times New Roman"/>
          <w:sz w:val="16"/>
          <w:szCs w:val="28"/>
        </w:rPr>
      </w:pPr>
    </w:p>
    <w:p w:rsidR="0033584B" w:rsidRPr="0033584B" w:rsidRDefault="0033584B" w:rsidP="0033584B">
      <w:pPr>
        <w:spacing w:after="120" w:line="276" w:lineRule="auto"/>
        <w:ind w:right="-851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3584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поселения:                                                           </w:t>
      </w:r>
      <w:r w:rsidR="004E56F8">
        <w:rPr>
          <w:rFonts w:ascii="Times New Roman" w:eastAsia="Calibri" w:hAnsi="Times New Roman" w:cs="Times New Roman"/>
          <w:sz w:val="28"/>
          <w:szCs w:val="28"/>
        </w:rPr>
        <w:t>М. М. Шабиев</w:t>
      </w:r>
    </w:p>
    <w:p w:rsidR="0033584B" w:rsidRPr="0033584B" w:rsidRDefault="0033584B" w:rsidP="0033584B">
      <w:pPr>
        <w:spacing w:after="120" w:line="276" w:lineRule="auto"/>
        <w:ind w:right="-851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0384D" w:rsidRDefault="0010384D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4B" w:rsidRPr="0033584B" w:rsidRDefault="0033584B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584B" w:rsidRPr="0033584B" w:rsidRDefault="0033584B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1038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3584B" w:rsidRPr="0033584B" w:rsidRDefault="0010384D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3584B"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ловский сельсовет  муниципального района</w:t>
      </w:r>
    </w:p>
    <w:p w:rsidR="0033584B" w:rsidRPr="0033584B" w:rsidRDefault="0033584B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Уфимский район Республики Башкортостан</w:t>
      </w:r>
    </w:p>
    <w:p w:rsidR="0033584B" w:rsidRPr="0033584B" w:rsidRDefault="0033584B" w:rsidP="0033584B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038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2014</w:t>
      </w:r>
      <w:r w:rsidR="0010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21</w:t>
      </w:r>
    </w:p>
    <w:p w:rsidR="0033584B" w:rsidRPr="0033584B" w:rsidRDefault="0033584B" w:rsidP="0033584B">
      <w:pPr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67AA" w:rsidRDefault="00F567AA" w:rsidP="0033584B">
      <w:pPr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5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584B" w:rsidRPr="0033584B" w:rsidRDefault="00F567AA" w:rsidP="0033584B">
      <w:pPr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оплаты и условиях материального стимулирования и установления ежемесячных надбавок к должностным окладам муниципальных служащих замещающих муниципальные должности и работников, занимающих должности и профессии, не отнесенные к муниципальным должностям и осуществляющие техническое обеспечение деятельности администрации сельского поселения Миловский сельсовет муниципального района Уфимский район Республики Башкортостан</w:t>
      </w:r>
    </w:p>
    <w:p w:rsidR="0033584B" w:rsidRPr="0033584B" w:rsidRDefault="0033584B" w:rsidP="00F567AA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3584B" w:rsidRPr="0033584B" w:rsidRDefault="0033584B" w:rsidP="00F567A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разработано в соответствии Федерального закона от 06 октября 2003 года № 131-ФЗ «Об общих принципах организации местного самоуп</w:t>
      </w:r>
      <w:r w:rsidR="00F56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22 Федерального закона от 02 марта 2007 года № 25-ФЗ «О муниципальной службе в Российской Федерации», статьей 12 Закона Республики Башкортостан от 16 июля 2007 года № 453-з «О муниципальной службе в Республике Башкортостан», а также в соответствии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решением Совета 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 №122 от 28 февраля 2014 года, У</w:t>
      </w:r>
      <w:r w:rsidR="00F5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Сельского поселения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ловский сельсовет муниципального района Уфимский район  Республики Башкортостан, решением </w:t>
      </w:r>
      <w:r w:rsidR="00F56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упорядочения условий оплаты труда и материального стимулирования работников админис</w:t>
      </w:r>
      <w:r w:rsid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сельского поселения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</w:t>
      </w:r>
      <w:r w:rsidR="0054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Уфимский район Р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</w:p>
    <w:p w:rsidR="0033584B" w:rsidRPr="0033584B" w:rsidRDefault="0033584B" w:rsidP="00547675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 денежного содержания</w:t>
      </w:r>
    </w:p>
    <w:p w:rsidR="0033584B" w:rsidRPr="0033584B" w:rsidRDefault="0033584B" w:rsidP="00547675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условия службы, надбавки к должностному окладу лицам,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3584B" w:rsidRDefault="0033584B" w:rsidP="00B311C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6F3E6D" w:rsidRPr="0033584B" w:rsidRDefault="006F3E6D" w:rsidP="00B311C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6F3E6D">
        <w:t xml:space="preserve"> </w:t>
      </w:r>
      <w:r>
        <w:t xml:space="preserve"> </w:t>
      </w:r>
      <w:r w:rsidRPr="006F3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выплачивается в соответствии со статьей 136 Трудового кодекса Российской Федерации не реже чем каждые полмесяца. Аванс за первую половину месяца выплачивается из расчета 40% денежного содержания за фактически отработанное время в срок до 22 числа включительно.</w:t>
      </w:r>
      <w:r w:rsidRPr="006F3E6D">
        <w:t xml:space="preserve"> </w:t>
      </w:r>
      <w:r w:rsidRPr="006F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окончательного расчета осуществляется 7 числа каждого месяца, следующего за </w:t>
      </w:r>
      <w:proofErr w:type="gramStart"/>
      <w:r w:rsidRPr="006F3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6F3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84B" w:rsidRPr="0033584B" w:rsidRDefault="0033584B" w:rsidP="00B311C1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Денежные вознаграждения и должностные оклады</w:t>
      </w:r>
    </w:p>
    <w:p w:rsidR="0033584B" w:rsidRPr="0033584B" w:rsidRDefault="0033584B" w:rsidP="00B311C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 контрольн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счетных органов сельского поселения в составе муниципального района Уфимский район, должностные оклады муниципальным служащим и ежемесячные денежные поощрения устанавливаются в пределах, 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определенных </w:t>
      </w:r>
      <w:r w:rsidR="00591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Нормативах</w:t>
      </w:r>
      <w:r w:rsidR="005917FD" w:rsidRPr="005917FD">
        <w:t xml:space="preserve"> </w:t>
      </w:r>
      <w:r w:rsidR="005917FD" w:rsidRPr="0059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оплату труда в органах местного самоуправления </w:t>
      </w:r>
      <w:r w:rsid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Миловский сельсовет муниципального района Уфимский район Республики</w:t>
      </w:r>
      <w:r w:rsidR="005917FD" w:rsidRPr="0059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84B" w:rsidRPr="0033584B" w:rsidRDefault="0033584B" w:rsidP="00B311C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  <w:r w:rsidR="00B3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84B" w:rsidRPr="0033584B" w:rsidRDefault="0033584B" w:rsidP="00B311C1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</w:t>
      </w:r>
      <w:r w:rsidR="00B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 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Нормативов</w:t>
      </w:r>
      <w:r w:rsid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в органах местного самоуправления сельского поселения Миловский сельсовет муниципального района Уфимский район Республики 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время их работы в прежней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пределах установленного фонда оплаты труда муниципальных служащих соответствующего органа местного самоуправ</w:t>
      </w:r>
      <w:r w:rsidR="00B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сельского поселения 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с более высоким должностным окладом.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Денежные вознаграждения лицам, замещающим муниципальные должности, должностные оклады муниципальным служащим устанавливаются согласно группам оплаты труда.</w:t>
      </w:r>
    </w:p>
    <w:p w:rsidR="0033584B" w:rsidRPr="0033584B" w:rsidRDefault="005E2B9D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Сельское поселение Ми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муниципального района Уфимский район Республики Башкортостан:</w:t>
      </w:r>
    </w:p>
    <w:p w:rsidR="0033584B" w:rsidRPr="0033584B" w:rsidRDefault="005E2B9D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численности населения от 2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денежного содержания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выплачивается ежемесячное денежное вознаграждение в размерах, определенных с учетом должностных окладов и надбавок.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пределах фонда оплаты труда главам сельских поселений, возглавляющим местные администрации и исполняющим полномочия 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представительного органа сельского поселения, помимо ежемесячного денежного вознаграждения выплачиваются: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ежемесячное денежное поощрение в размере ежемесячного денежного вознаграждения;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Муниципальным служащим могут выплачиваться: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ежемесячная надбавка к должностному окладу за классный чин в размерах, установленных </w:t>
      </w:r>
      <w:r w:rsid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="00C95DB9" w:rsidRPr="00C95DB9">
        <w:t xml:space="preserve">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в органах местного самоуправления сельского поселения Миловский сельсовет муниципального района Уфимский район Республики 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ежемесячная надбавка к должностному окладу за особые условия службы в следующих размерах: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главную должность муниципальной службы, – от 120 до 150 процентов должностного оклада;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ведущую должность муниципальной службы, – от 90 до 120 процентов должностного оклада;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младшую и старшую должности муниципальной службы, – от 60 до 90 процентов должностного оклада;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ежемесячная надбавка к должностному окладу за выслугу лет в следующих размерах: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до 5 лет – 10 процентов должностного оклада;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– 15 процентов должностного оклада;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– 20 процентов должностного оклада;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свыше 15 лет – 30 процентов должностного оклада.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муниципальными служащими после изменения условий денежного содержания, предусмотренных Нормативами</w:t>
      </w:r>
      <w:r w:rsidR="00C95DB9" w:rsidRPr="00C95DB9">
        <w:t xml:space="preserve">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оплату труда в органах местного самоуправления сельского поселения Миловский сельсовет муниципального района Уфимский район Республики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сохраняется размер ежемесячной надбавки к должностному окладу за выслугу лет муниципальной службы, установленный до вступления в силу Нормативов</w:t>
      </w:r>
      <w:r w:rsidR="00C95DB9" w:rsidRPr="00C95DB9">
        <w:t xml:space="preserve">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в органах местного самоуправления сельского поселения Миловский сельсовет</w:t>
      </w:r>
      <w:proofErr w:type="gramEnd"/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ее размер выше надбавки к должностному окладу за выслугу лет муниципальной службы, устанавливаемой в соответствии с Нормативами</w:t>
      </w:r>
      <w:r w:rsidR="00C95DB9" w:rsidRPr="00C95DB9">
        <w:t xml:space="preserve"> </w:t>
      </w:r>
      <w:r w:rsidR="00C95DB9" w:rsidRP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в органах местного самоуправления сельского поселения Миловский сельсовет муниципального района Уфимский район Республики Башкортостан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ежемесячное денежное поощрение:</w:t>
      </w:r>
    </w:p>
    <w:p w:rsidR="0033584B" w:rsidRPr="0033584B" w:rsidRDefault="0033584B" w:rsidP="0033584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сельского поселе</w:t>
      </w:r>
      <w:r w:rsidR="00C95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 сельсовет – в размере должностного оклада;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ежемесячная надбавка к должностному окладу лицам, допущенным к государственной тайне, – в размере и порядке, которые установлены законодательством Российской Федерации;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пределах фонда оплаты труда муниципальным служащим могут выплачиваться: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 соответствии с положением, утверждаемым представителем нанимателя.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Формирование фонда оплаты труда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утверждении фондов оплаты труда лиц, замещающих муниципальные должности, и муниципальных служащих сверх суммы средств, направляемых для выплаты денежного вознаграждения </w:t>
      </w:r>
      <w:proofErr w:type="gramStart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сельских поселений, возглавляющих местные администрации и исполняющих полномочия председателя представительного органа сельского поселения и должностных окладов муниципальных служащих предусматриваются</w:t>
      </w:r>
      <w:proofErr w:type="gramEnd"/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размеры средств на выплату (в расчете на год):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ежемесячной надбавки за выслугу лет – в размере 3 должностных окладов муниципальных служащих;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надбавки за особые условия службы – в размере 14 должностных окладов муниципальных служащих;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ежемесячной надбавки за классный чин – в размере 4 должностных окладов муниципальных служащих;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премии по результатам работы – в размере 2 окладов денежного содержания муниципальных служащих;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единовременной выплаты при предоставлении отпуска и материальной помощи – в размере 3 окладов денежного содержания муниципальных служащих и 3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надбавки к должностному окладу за работу со сведениями, составляющими государственную тайну, – в размере 1,5 должностного оклада муниципального служащего;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денежного поощрения – в установленном для его выплаты размере;</w:t>
      </w:r>
    </w:p>
    <w:p w:rsidR="0033584B" w:rsidRPr="0033584B" w:rsidRDefault="0033584B" w:rsidP="00FE58D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районного коэффициента - в соответствии с законодательством.</w:t>
      </w:r>
    </w:p>
    <w:p w:rsidR="0033584B" w:rsidRDefault="0033584B" w:rsidP="00FE58D8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Выплата премий </w:t>
      </w:r>
    </w:p>
    <w:p w:rsidR="0076120B" w:rsidRDefault="0076120B" w:rsidP="00FE58D8">
      <w:pPr>
        <w:tabs>
          <w:tab w:val="left" w:pos="0"/>
        </w:tabs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премирования являются: повышение ответственности работников администрации в обеспечении комплексного развития экономики и социально-культурной сферы сельсовета.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20B" w:rsidRPr="0076120B" w:rsidRDefault="0076120B" w:rsidP="00FE58D8">
      <w:pPr>
        <w:tabs>
          <w:tab w:val="left" w:pos="0"/>
        </w:tabs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 </w:t>
      </w:r>
      <w:r w:rsidRPr="00761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Премии по результатам работы выплачиваются</w:t>
      </w:r>
      <w:r w:rsidRPr="0076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успешное и качественное выполнение программ экономического и социального развития сельского поселения. Определяются исходя из результатов деятельности лица, замещающего муниципальную должность и результатов работы технического работника.</w:t>
      </w:r>
      <w:r w:rsidRPr="0076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Выплата премии производится ежемесячно.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личного вклада муниципальных служащих</w:t>
      </w:r>
      <w:r w:rsidRPr="0076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эффективности их труда производится главой администрации с учетом следующих показателей: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регламента и планов работы администрации сельского поселения;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фактически отработанного времени;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исполнение должностных инструкций, утвержденных в сельском поселении;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своевременное выполнение заданий вышестоящих органов власти, а также главы сельского поселения, управляющего делами сельского поселения;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и качественная подготовка служебных документов;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норм этики в работе;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нарушений трудовой, исполнительской  дисциплины.</w:t>
      </w:r>
    </w:p>
    <w:p w:rsid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личного вклада работников, не отнесенных к категории муниципальных служащих (работников, занятых обслуживанием администрации, водителя), производится управляющим делами.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денежное поощрение </w:t>
      </w:r>
      <w:proofErr w:type="gramStart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замещающим муниципальные должности устанавливается</w:t>
      </w:r>
      <w:proofErr w:type="gramEnd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 главой сельского поселения согласно действующему законодательству.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премии производится  по итогам работы за месяц, вместе с выплатой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платы за истекший месяц.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 в денежное содержание, на который начисляется </w:t>
      </w:r>
      <w:proofErr w:type="gramStart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proofErr w:type="gramEnd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коэффициент.</w:t>
      </w:r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начисляются исходя фактически отработанного времени:</w:t>
      </w:r>
    </w:p>
    <w:p w:rsidR="0076120B" w:rsidRPr="0076120B" w:rsidRDefault="0076120B" w:rsidP="00FE58D8">
      <w:pPr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 служащим и работникам, проработавшим неполный месяц и уволившимся по уважительным причинам (выход на пенсию, сокращение численности или штата, призыв на военную службу в Вооруженные Силы, перевод на другую работу, поступление в учебное заведение с отрывом от производства), выплата премии производится за фактически отработанное время в данном учетном периоде.</w:t>
      </w:r>
    </w:p>
    <w:p w:rsidR="0076120B" w:rsidRPr="0076120B" w:rsidRDefault="0076120B" w:rsidP="00FE58D8">
      <w:pPr>
        <w:spacing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муниципальным служащим и работникам, проработавшим неполный месяц и уволенным по основаниям, предусмотренным пунктами 3,5,6,9-12 статьи 81 Трудового кодекса РФ, за несоблюдение обязанностей и ограничений, установленных для муниципального служащего, а также в случае лишения работника вступившим в силу решения суда  права занимать должности муниципальной службы, премия за данный месяц не выплачивается. </w:t>
      </w:r>
      <w:proofErr w:type="gramEnd"/>
    </w:p>
    <w:p w:rsidR="0076120B" w:rsidRPr="0076120B" w:rsidRDefault="0076120B" w:rsidP="00FE58D8">
      <w:pPr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некачественном исполнении специалистами своих должностных обязанностей, работники могут быть лишены премии полностью или частично. Лишение полностью или снижение размера премии работнику может производиться по следующим причинам:</w:t>
      </w:r>
    </w:p>
    <w:p w:rsidR="0076120B" w:rsidRPr="0076120B" w:rsidRDefault="0076120B" w:rsidP="00FE58D8">
      <w:pPr>
        <w:numPr>
          <w:ilvl w:val="0"/>
          <w:numId w:val="4"/>
        </w:numPr>
        <w:tabs>
          <w:tab w:val="num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выполнение работ по неуважительной причине;</w:t>
      </w:r>
    </w:p>
    <w:p w:rsidR="0076120B" w:rsidRPr="0076120B" w:rsidRDefault="0076120B" w:rsidP="00FE58D8">
      <w:pPr>
        <w:numPr>
          <w:ilvl w:val="0"/>
          <w:numId w:val="4"/>
        </w:numPr>
        <w:tabs>
          <w:tab w:val="num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некачественное выполнение работ, предусмотренных планами и заданиями вышестоящих организаций;</w:t>
      </w:r>
    </w:p>
    <w:p w:rsidR="0076120B" w:rsidRPr="0076120B" w:rsidRDefault="0076120B" w:rsidP="00FE58D8">
      <w:pPr>
        <w:numPr>
          <w:ilvl w:val="0"/>
          <w:numId w:val="4"/>
        </w:numPr>
        <w:tabs>
          <w:tab w:val="num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наличие обоснованных жалоб со стороны предприятий, организаций, учреждений сельсовета и граждан;</w:t>
      </w:r>
    </w:p>
    <w:p w:rsidR="0076120B" w:rsidRPr="0076120B" w:rsidRDefault="0076120B" w:rsidP="00FE58D8">
      <w:pPr>
        <w:numPr>
          <w:ilvl w:val="0"/>
          <w:numId w:val="4"/>
        </w:numPr>
        <w:tabs>
          <w:tab w:val="num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трудовой  и исполнительской дисциплины;</w:t>
      </w:r>
    </w:p>
    <w:p w:rsidR="0076120B" w:rsidRPr="0076120B" w:rsidRDefault="0076120B" w:rsidP="00FE58D8">
      <w:pPr>
        <w:numPr>
          <w:ilvl w:val="0"/>
          <w:numId w:val="4"/>
        </w:numPr>
        <w:tabs>
          <w:tab w:val="num" w:pos="142"/>
        </w:tabs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к работнику дисциплинарного взыскания (на основании распоряжения главы сельского поселения).</w:t>
      </w:r>
    </w:p>
    <w:p w:rsidR="0033584B" w:rsidRPr="0033584B" w:rsidRDefault="0033584B" w:rsidP="005E2B9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5E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Доплата к должностным окладам работников за совмещение профессий или выполнение обязанностей временно отсутствующего работника</w:t>
      </w:r>
    </w:p>
    <w:p w:rsidR="0033584B" w:rsidRPr="0033584B" w:rsidRDefault="005E2B9D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Совмещение профессий (</w:t>
      </w:r>
      <w:r w:rsidR="0033584B"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должностей), а также выполнение работниками наряду с основной работой обязанностей временно отсутствующих работников допускается в одном органе, с их согласия  и в течение установленной законодательством продолжительности рабочего дня, если это не ведет к ухудшению качества выполняемых работ.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Данная доплата устанавливается в размере до 50 процентов должностного оклада по основной работе в пределах экономии фонда заработной платы по ставкам и окладам высвобожденных </w:t>
      </w:r>
      <w:r w:rsidR="005E2B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отсутствующих) работников.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Доплата водителю администрации Сельского поселения служебного автомобиля за ненормированный рабочий день устанавливается в размере 50 процентов месячной тарифной ставки.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Все виды доплат устанавливаются распоряжением главы Сельского поселения с указанием совмещаемых профессий, зон обслуживания или объема выполняемых работ, степени использования рабочего времени.</w:t>
      </w:r>
    </w:p>
    <w:p w:rsidR="0033584B" w:rsidRPr="0033584B" w:rsidRDefault="0033584B" w:rsidP="005E2B9D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Вышеперечисленные доплаты включаются в заработную плату, с учетом районного коэффициента и учитываются при исчислении средней заработной платы в порядке, установленном законодательством.</w:t>
      </w:r>
    </w:p>
    <w:p w:rsidR="00D315A7" w:rsidRDefault="00D315A7" w:rsidP="00D315A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Оказание материальной помощи</w:t>
      </w:r>
    </w:p>
    <w:p w:rsidR="00D315A7" w:rsidRDefault="00D315A7" w:rsidP="00D31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FE58D8" w:rsidRPr="00D315A7"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по решению главы сельского поселения, согласно поданным заявлениям муниципальных  служащих и работников.</w:t>
      </w:r>
    </w:p>
    <w:p w:rsidR="00D315A7" w:rsidRDefault="00D315A7" w:rsidP="00D31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FE58D8" w:rsidRPr="00D315A7">
        <w:rPr>
          <w:rFonts w:ascii="Times New Roman" w:hAnsi="Times New Roman" w:cs="Times New Roman"/>
          <w:sz w:val="28"/>
          <w:szCs w:val="28"/>
        </w:rPr>
        <w:t xml:space="preserve">Материальная помощь оказывается в размере месячного фонда оплаты труда, включая все надбавки и доплаты.  </w:t>
      </w:r>
    </w:p>
    <w:p w:rsidR="00D315A7" w:rsidRDefault="00D315A7" w:rsidP="00D315A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8. 3 </w:t>
      </w:r>
      <w:r w:rsidR="00FE58D8" w:rsidRPr="00D315A7">
        <w:rPr>
          <w:rFonts w:ascii="Times New Roman" w:hAnsi="Times New Roman" w:cs="Times New Roman"/>
          <w:sz w:val="28"/>
          <w:szCs w:val="28"/>
        </w:rPr>
        <w:t>Материальная помощь выплачивается:</w:t>
      </w:r>
    </w:p>
    <w:p w:rsidR="00FE58D8" w:rsidRPr="00D315A7" w:rsidRDefault="00FE58D8" w:rsidP="00D315A7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7">
        <w:rPr>
          <w:rFonts w:ascii="Times New Roman" w:hAnsi="Times New Roman" w:cs="Times New Roman"/>
          <w:sz w:val="28"/>
          <w:szCs w:val="28"/>
        </w:rPr>
        <w:t>а)</w:t>
      </w:r>
      <w:r w:rsidR="00D315A7" w:rsidRPr="00D3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5A7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отпуска. Размер средств на выплату материальной помощи муниципальным служащим устанавливается в размере 2-кратной суммы должностных окладов денежного содержания муниципальных  служащих и денежного вознаграждения главы  сельского поселения на год и в пределах фактически отработанного работником времени. Работникам, не  относящихся  к категории муниципальных  служащих материальная  помощь  к  ежегодному  оплачиваемому  отпуску  выплачивается в размере  2-х  должностных  окладов. Выплата материальной помощи осуществляется без учета районного коэффициента.</w:t>
      </w:r>
    </w:p>
    <w:p w:rsidR="00FE58D8" w:rsidRPr="00D315A7" w:rsidRDefault="00FE58D8" w:rsidP="00FE58D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lastRenderedPageBreak/>
        <w:t xml:space="preserve">б) в соответствии с положением </w:t>
      </w:r>
      <w:proofErr w:type="gramStart"/>
      <w:r w:rsidRPr="00D315A7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D315A7">
        <w:rPr>
          <w:rFonts w:ascii="Times New Roman" w:hAnsi="Times New Roman" w:cs="Times New Roman"/>
          <w:sz w:val="28"/>
          <w:szCs w:val="28"/>
        </w:rPr>
        <w:t xml:space="preserve"> из полугодий в размере одного оклада  денежного содержания муниципальных  служащих  и денежного вознаграждения  главы  сельского поселения;</w:t>
      </w:r>
    </w:p>
    <w:p w:rsidR="00FE58D8" w:rsidRPr="00D315A7" w:rsidRDefault="00FE58D8" w:rsidP="00FE58D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в) </w:t>
      </w:r>
      <w:r w:rsidRPr="00D315A7">
        <w:rPr>
          <w:rFonts w:ascii="Times New Roman" w:hAnsi="Times New Roman" w:cs="Times New Roman"/>
          <w:bCs/>
          <w:sz w:val="28"/>
          <w:szCs w:val="28"/>
        </w:rPr>
        <w:t xml:space="preserve">материальная помощь в особых случаях (несчастные случаи, стихийные бедствия, смерть близких родственников) производится в пределах экономии фонда оплаты труда. Конкретный размер устанавливается распоряжением главы администрации. </w:t>
      </w:r>
    </w:p>
    <w:p w:rsidR="00A20A4C" w:rsidRDefault="00A20A4C" w:rsidP="00FE58D8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8D8" w:rsidRPr="00D315A7">
        <w:rPr>
          <w:rFonts w:ascii="Times New Roman" w:hAnsi="Times New Roman" w:cs="Times New Roman"/>
          <w:sz w:val="28"/>
          <w:szCs w:val="28"/>
        </w:rPr>
        <w:t>.4 Материальная помощь может быть оказана также в связи с юбилейными датами</w:t>
      </w:r>
      <w:r w:rsidRPr="00A20A4C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ципальных служащих и работников:</w:t>
      </w:r>
    </w:p>
    <w:p w:rsidR="00A20A4C" w:rsidRPr="00A20A4C" w:rsidRDefault="00A20A4C" w:rsidP="00A20A4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A4C">
        <w:rPr>
          <w:rFonts w:ascii="Times New Roman" w:hAnsi="Times New Roman" w:cs="Times New Roman"/>
          <w:sz w:val="28"/>
          <w:szCs w:val="28"/>
        </w:rPr>
        <w:t xml:space="preserve">при достижении 50-летия, </w:t>
      </w:r>
    </w:p>
    <w:p w:rsidR="00A20A4C" w:rsidRDefault="00A20A4C" w:rsidP="00A20A4C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A4C">
        <w:rPr>
          <w:rFonts w:ascii="Times New Roman" w:hAnsi="Times New Roman" w:cs="Times New Roman"/>
          <w:sz w:val="28"/>
          <w:szCs w:val="28"/>
        </w:rPr>
        <w:t xml:space="preserve">при достижении женщин 55-летия, мужчин 60-летия со дня рождения, </w:t>
      </w:r>
    </w:p>
    <w:p w:rsidR="00A20A4C" w:rsidRDefault="00FE58D8" w:rsidP="00A20A4C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при регистрации брака, при рождении ребенка,</w:t>
      </w:r>
      <w:r w:rsidR="00A20A4C">
        <w:rPr>
          <w:rFonts w:ascii="Times New Roman" w:hAnsi="Times New Roman" w:cs="Times New Roman"/>
          <w:sz w:val="28"/>
          <w:szCs w:val="28"/>
        </w:rPr>
        <w:t xml:space="preserve"> при тяжёлом материальном положении и болезни,</w:t>
      </w:r>
      <w:r w:rsidRPr="00D315A7">
        <w:rPr>
          <w:rFonts w:ascii="Times New Roman" w:hAnsi="Times New Roman" w:cs="Times New Roman"/>
          <w:sz w:val="28"/>
          <w:szCs w:val="28"/>
        </w:rPr>
        <w:t xml:space="preserve"> в связи со смертью близких родственников, увольнении по инвалидности </w:t>
      </w:r>
      <w:r w:rsidR="00A20A4C">
        <w:rPr>
          <w:rFonts w:ascii="Times New Roman" w:hAnsi="Times New Roman" w:cs="Times New Roman"/>
          <w:sz w:val="28"/>
          <w:szCs w:val="28"/>
        </w:rPr>
        <w:t xml:space="preserve">в </w:t>
      </w:r>
      <w:r w:rsidR="00A20A4C" w:rsidRPr="00A20A4C">
        <w:rPr>
          <w:rFonts w:ascii="Times New Roman" w:hAnsi="Times New Roman" w:cs="Times New Roman"/>
          <w:sz w:val="28"/>
          <w:szCs w:val="28"/>
        </w:rPr>
        <w:t>размере одного должностного оклада</w:t>
      </w:r>
      <w:r w:rsidRPr="00D315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58D8" w:rsidRPr="00D315A7" w:rsidRDefault="00FE58D8" w:rsidP="00A20A4C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Оказание материальной помощи производится по решению главы  сельского поселения, выделяется в пределах общей сметы расходов.</w:t>
      </w:r>
    </w:p>
    <w:p w:rsidR="00FE58D8" w:rsidRPr="00D315A7" w:rsidRDefault="00FE58D8" w:rsidP="00FE58D8">
      <w:pPr>
        <w:ind w:firstLine="1080"/>
        <w:rPr>
          <w:rFonts w:ascii="Times New Roman" w:hAnsi="Times New Roman" w:cs="Times New Roman"/>
          <w:b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Материальная помощь может быть оказана в связи с юбилейными датами и праздниками</w:t>
      </w:r>
      <w:r w:rsidRPr="00D315A7">
        <w:rPr>
          <w:rFonts w:ascii="Times New Roman" w:hAnsi="Times New Roman" w:cs="Times New Roman"/>
          <w:b/>
          <w:sz w:val="28"/>
          <w:szCs w:val="28"/>
        </w:rPr>
        <w:t>: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Рождество (7 января)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23 февраля,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Международный женский  день – 8 марта,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Праздник весны и труда (1 мая)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День Победы – 9  мая,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День  принятия  Декларации о гос. суверенитете  Российской  Федерации,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Ураза-байрам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День знаний – 1 сентября,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День провозглашения  Декларации о гос. суверенитете Республики Башкортостан,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Курбан-байрам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День народного единства – 4 ноября 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День Конституции Российской  Федерации,</w:t>
      </w:r>
    </w:p>
    <w:p w:rsidR="00FE58D8" w:rsidRPr="00D315A7" w:rsidRDefault="00FE58D8" w:rsidP="00FE58D8">
      <w:pPr>
        <w:numPr>
          <w:ilvl w:val="0"/>
          <w:numId w:val="6"/>
        </w:numPr>
        <w:tabs>
          <w:tab w:val="clear" w:pos="1440"/>
          <w:tab w:val="num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День Конституции Республики Башкортостан и </w:t>
      </w:r>
      <w:proofErr w:type="gramStart"/>
      <w:r w:rsidRPr="00D315A7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D315A7">
        <w:rPr>
          <w:rFonts w:ascii="Times New Roman" w:hAnsi="Times New Roman" w:cs="Times New Roman"/>
          <w:sz w:val="28"/>
          <w:szCs w:val="28"/>
        </w:rPr>
        <w:t xml:space="preserve"> государственные и профессиональные праздники. </w:t>
      </w:r>
    </w:p>
    <w:p w:rsidR="00FE58D8" w:rsidRPr="00D315A7" w:rsidRDefault="00A20A4C" w:rsidP="00FE58D8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8D8" w:rsidRPr="00D315A7">
        <w:rPr>
          <w:rFonts w:ascii="Times New Roman" w:hAnsi="Times New Roman" w:cs="Times New Roman"/>
          <w:sz w:val="28"/>
          <w:szCs w:val="28"/>
        </w:rPr>
        <w:t xml:space="preserve">.5 Материальная помощь в размере до 3 должностных окладов может выплачиваться </w:t>
      </w:r>
      <w:proofErr w:type="gramStart"/>
      <w:r w:rsidR="00FE58D8" w:rsidRPr="00D315A7">
        <w:rPr>
          <w:rFonts w:ascii="Times New Roman" w:hAnsi="Times New Roman" w:cs="Times New Roman"/>
          <w:sz w:val="28"/>
          <w:szCs w:val="28"/>
        </w:rPr>
        <w:t>при увольнении в связи с признанием его нетрудоспособным в соответствии с медицинским заключением</w:t>
      </w:r>
      <w:proofErr w:type="gramEnd"/>
      <w:r w:rsidR="00FE58D8" w:rsidRPr="00D315A7">
        <w:rPr>
          <w:rFonts w:ascii="Times New Roman" w:hAnsi="Times New Roman" w:cs="Times New Roman"/>
          <w:sz w:val="28"/>
          <w:szCs w:val="28"/>
        </w:rPr>
        <w:t xml:space="preserve"> (установлением работнику </w:t>
      </w:r>
      <w:r w:rsidR="00FE58D8" w:rsidRPr="00D315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58D8" w:rsidRPr="00D315A7">
        <w:rPr>
          <w:rFonts w:ascii="Times New Roman" w:hAnsi="Times New Roman" w:cs="Times New Roman"/>
          <w:sz w:val="28"/>
          <w:szCs w:val="28"/>
        </w:rPr>
        <w:t xml:space="preserve"> группы инвалидности). </w:t>
      </w:r>
    </w:p>
    <w:p w:rsidR="00D315A7" w:rsidRPr="00D315A7" w:rsidRDefault="00A20A4C" w:rsidP="00A20A4C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58D8" w:rsidRPr="00D315A7">
        <w:rPr>
          <w:rFonts w:ascii="Times New Roman" w:hAnsi="Times New Roman" w:cs="Times New Roman"/>
          <w:sz w:val="28"/>
          <w:szCs w:val="28"/>
        </w:rPr>
        <w:t xml:space="preserve">.6 </w:t>
      </w:r>
      <w:r w:rsidR="00D315A7" w:rsidRPr="00D315A7">
        <w:rPr>
          <w:rFonts w:ascii="Times New Roman" w:hAnsi="Times New Roman" w:cs="Times New Roman"/>
          <w:sz w:val="28"/>
          <w:szCs w:val="28"/>
        </w:rPr>
        <w:t xml:space="preserve">Также, может быть оказано материальное стимулирование работникам согласно распоряжению  вышестоящих органов. На основании распоряжения главы администрации Сельского поселения Миловский сельсовет муниципального района Уфимский район Республики Башкортостан производятся следующие виды выплат: 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lastRenderedPageBreak/>
        <w:t xml:space="preserve">- за сложность и напряженность, и специальный режим работы </w:t>
      </w:r>
      <w:proofErr w:type="gramStart"/>
      <w:r w:rsidRPr="00D315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15A7">
        <w:rPr>
          <w:rFonts w:ascii="Times New Roman" w:hAnsi="Times New Roman" w:cs="Times New Roman"/>
          <w:sz w:val="28"/>
          <w:szCs w:val="28"/>
        </w:rPr>
        <w:t>для      работников, занимающие должности и профессии, не отнесенные к государственным должностям, и осуществляющие техническое обеспечение деятельности  сельского поселения);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- доплаты работникам, занимающие должности и профессии, не отнесенные к государственным должностям, и осуществляющие техническое обеспечение деятельности администрации сельского поселения (за ненормированный рабочий день, за работу вредных условиях)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-  ежемесячные премиальные выплаты по результатам работы   за  успешное и качественное выполнение программ экономического и социального развития сельского поселения определяется исходя из результатов деятельности лица, замещающего муниципальную должность и работников занимающие должности и профессии, не отнесенные к государственным должностям, и осуществляющие техническое обеспечение деятельности Сельского поселения Миловский сельсовет. Премии выплачиваются с учетом районного коэффициента.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Финансирование расходов на оплату труда осуществляется за счет средств бюджета администрации Сельского поселения  Миловский сельсовет муниципального района Уфимский район республики Башкортостан.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Допускается привлечение иных источников для оплаты труда за счет бюджета принимаемых обязательств: </w:t>
      </w:r>
    </w:p>
    <w:p w:rsidR="00D315A7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>- остаток денежных средств бюджета администрации Сельского поселения  Миловский сельсовет муниципального района Уфимский район республики Башкортостан;</w:t>
      </w:r>
    </w:p>
    <w:p w:rsidR="00D22C23" w:rsidRPr="00D315A7" w:rsidRDefault="00D315A7" w:rsidP="00D315A7">
      <w:pPr>
        <w:rPr>
          <w:rFonts w:ascii="Times New Roman" w:hAnsi="Times New Roman" w:cs="Times New Roman"/>
          <w:sz w:val="28"/>
          <w:szCs w:val="28"/>
        </w:rPr>
      </w:pPr>
      <w:r w:rsidRPr="00D315A7">
        <w:rPr>
          <w:rFonts w:ascii="Times New Roman" w:hAnsi="Times New Roman" w:cs="Times New Roman"/>
          <w:sz w:val="28"/>
          <w:szCs w:val="28"/>
        </w:rPr>
        <w:t xml:space="preserve">- дополнительные источники дохода, </w:t>
      </w:r>
      <w:proofErr w:type="spellStart"/>
      <w:r w:rsidRPr="00D315A7">
        <w:rPr>
          <w:rFonts w:ascii="Times New Roman" w:hAnsi="Times New Roman" w:cs="Times New Roman"/>
          <w:sz w:val="28"/>
          <w:szCs w:val="28"/>
        </w:rPr>
        <w:t>сверхутвержденные</w:t>
      </w:r>
      <w:proofErr w:type="spellEnd"/>
      <w:r w:rsidRPr="00D315A7">
        <w:rPr>
          <w:rFonts w:ascii="Times New Roman" w:hAnsi="Times New Roman" w:cs="Times New Roman"/>
          <w:sz w:val="28"/>
          <w:szCs w:val="28"/>
        </w:rPr>
        <w:t xml:space="preserve"> в бюджете администрации Сельского поселения  Миловский сельсовет муниципального района Уфимский район республики Башкортостан.</w:t>
      </w:r>
    </w:p>
    <w:sectPr w:rsidR="00D22C23" w:rsidRPr="00D3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51E"/>
    <w:multiLevelType w:val="multilevel"/>
    <w:tmpl w:val="DB8C1228"/>
    <w:lvl w:ilvl="0">
      <w:start w:val="1"/>
      <w:numFmt w:val="upperRoman"/>
      <w:pStyle w:val="1"/>
      <w:lvlText w:val="%1."/>
      <w:lvlJc w:val="left"/>
      <w:pPr>
        <w:tabs>
          <w:tab w:val="num" w:pos="1440"/>
        </w:tabs>
        <w:ind w:left="1080"/>
      </w:pPr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cs="Times New Roman"/>
        <w:b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43332C26"/>
    <w:multiLevelType w:val="hybridMultilevel"/>
    <w:tmpl w:val="CA2C7E74"/>
    <w:lvl w:ilvl="0" w:tplc="F52EA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61858"/>
    <w:multiLevelType w:val="multilevel"/>
    <w:tmpl w:val="5838CA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66F6337A"/>
    <w:multiLevelType w:val="hybridMultilevel"/>
    <w:tmpl w:val="B2AE5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7B26"/>
    <w:multiLevelType w:val="hybridMultilevel"/>
    <w:tmpl w:val="8BF0E600"/>
    <w:lvl w:ilvl="0" w:tplc="F52EA0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7195E21"/>
    <w:multiLevelType w:val="hybridMultilevel"/>
    <w:tmpl w:val="2B4C6CC0"/>
    <w:lvl w:ilvl="0" w:tplc="094017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4"/>
    <w:rsid w:val="0002438D"/>
    <w:rsid w:val="00060711"/>
    <w:rsid w:val="00076F3D"/>
    <w:rsid w:val="0009243C"/>
    <w:rsid w:val="000946FA"/>
    <w:rsid w:val="00097856"/>
    <w:rsid w:val="000A3653"/>
    <w:rsid w:val="000C6249"/>
    <w:rsid w:val="0010384D"/>
    <w:rsid w:val="00115A3B"/>
    <w:rsid w:val="00121F77"/>
    <w:rsid w:val="001246D1"/>
    <w:rsid w:val="00135583"/>
    <w:rsid w:val="00144D56"/>
    <w:rsid w:val="001457A2"/>
    <w:rsid w:val="00146435"/>
    <w:rsid w:val="0015364F"/>
    <w:rsid w:val="00154AAC"/>
    <w:rsid w:val="00155821"/>
    <w:rsid w:val="001638E6"/>
    <w:rsid w:val="0018625C"/>
    <w:rsid w:val="00186FEE"/>
    <w:rsid w:val="00195AA3"/>
    <w:rsid w:val="001A6BC9"/>
    <w:rsid w:val="001B2D6E"/>
    <w:rsid w:val="001B3F18"/>
    <w:rsid w:val="001D1F9B"/>
    <w:rsid w:val="001F2A53"/>
    <w:rsid w:val="001F56F4"/>
    <w:rsid w:val="00201D5D"/>
    <w:rsid w:val="0020705C"/>
    <w:rsid w:val="00216725"/>
    <w:rsid w:val="00234CFE"/>
    <w:rsid w:val="00254CEB"/>
    <w:rsid w:val="002768CE"/>
    <w:rsid w:val="00293F4B"/>
    <w:rsid w:val="002A1A9E"/>
    <w:rsid w:val="002F5758"/>
    <w:rsid w:val="0030490C"/>
    <w:rsid w:val="0031096C"/>
    <w:rsid w:val="003173F2"/>
    <w:rsid w:val="003213D7"/>
    <w:rsid w:val="0033584B"/>
    <w:rsid w:val="003556AA"/>
    <w:rsid w:val="00361579"/>
    <w:rsid w:val="00364728"/>
    <w:rsid w:val="00370B89"/>
    <w:rsid w:val="00370D3F"/>
    <w:rsid w:val="00372699"/>
    <w:rsid w:val="00390CD5"/>
    <w:rsid w:val="003B3578"/>
    <w:rsid w:val="003C3C23"/>
    <w:rsid w:val="003C4847"/>
    <w:rsid w:val="003D6D55"/>
    <w:rsid w:val="003D79BC"/>
    <w:rsid w:val="003E08DF"/>
    <w:rsid w:val="003F752A"/>
    <w:rsid w:val="00400964"/>
    <w:rsid w:val="0040445D"/>
    <w:rsid w:val="00442A45"/>
    <w:rsid w:val="00446C44"/>
    <w:rsid w:val="00447910"/>
    <w:rsid w:val="004547B3"/>
    <w:rsid w:val="00456C85"/>
    <w:rsid w:val="004629BE"/>
    <w:rsid w:val="004A40AA"/>
    <w:rsid w:val="004D5DB4"/>
    <w:rsid w:val="004E471A"/>
    <w:rsid w:val="004E56F8"/>
    <w:rsid w:val="004F0649"/>
    <w:rsid w:val="0050369B"/>
    <w:rsid w:val="0050797A"/>
    <w:rsid w:val="005135F9"/>
    <w:rsid w:val="005206E6"/>
    <w:rsid w:val="005209B9"/>
    <w:rsid w:val="00522689"/>
    <w:rsid w:val="00533AF8"/>
    <w:rsid w:val="00543336"/>
    <w:rsid w:val="00547675"/>
    <w:rsid w:val="005734E2"/>
    <w:rsid w:val="00573B93"/>
    <w:rsid w:val="00590A60"/>
    <w:rsid w:val="005917FD"/>
    <w:rsid w:val="005A7DAB"/>
    <w:rsid w:val="005C2A7C"/>
    <w:rsid w:val="005D038B"/>
    <w:rsid w:val="005D1719"/>
    <w:rsid w:val="005D4291"/>
    <w:rsid w:val="005E0A34"/>
    <w:rsid w:val="005E2B9D"/>
    <w:rsid w:val="005E3F83"/>
    <w:rsid w:val="005E6671"/>
    <w:rsid w:val="005E7D30"/>
    <w:rsid w:val="005F3FA9"/>
    <w:rsid w:val="006224BE"/>
    <w:rsid w:val="006250AA"/>
    <w:rsid w:val="00630121"/>
    <w:rsid w:val="00662A2F"/>
    <w:rsid w:val="006756F3"/>
    <w:rsid w:val="0068147A"/>
    <w:rsid w:val="00687325"/>
    <w:rsid w:val="006945A7"/>
    <w:rsid w:val="00697471"/>
    <w:rsid w:val="006A064E"/>
    <w:rsid w:val="006A06C3"/>
    <w:rsid w:val="006B5840"/>
    <w:rsid w:val="006E03FB"/>
    <w:rsid w:val="006E1407"/>
    <w:rsid w:val="006E7CB2"/>
    <w:rsid w:val="006F1270"/>
    <w:rsid w:val="006F1F29"/>
    <w:rsid w:val="006F3E6D"/>
    <w:rsid w:val="006F53C9"/>
    <w:rsid w:val="006F5EEE"/>
    <w:rsid w:val="00704C8F"/>
    <w:rsid w:val="007154C9"/>
    <w:rsid w:val="00735396"/>
    <w:rsid w:val="00735D43"/>
    <w:rsid w:val="00742CB4"/>
    <w:rsid w:val="0076120B"/>
    <w:rsid w:val="0076289E"/>
    <w:rsid w:val="00765AD4"/>
    <w:rsid w:val="00771154"/>
    <w:rsid w:val="007742C2"/>
    <w:rsid w:val="007849D4"/>
    <w:rsid w:val="00785D25"/>
    <w:rsid w:val="00796961"/>
    <w:rsid w:val="007A3664"/>
    <w:rsid w:val="007E0B7A"/>
    <w:rsid w:val="007E72D7"/>
    <w:rsid w:val="007F6517"/>
    <w:rsid w:val="0081000B"/>
    <w:rsid w:val="00835D78"/>
    <w:rsid w:val="0083739E"/>
    <w:rsid w:val="00840627"/>
    <w:rsid w:val="00841211"/>
    <w:rsid w:val="00854E46"/>
    <w:rsid w:val="008673F4"/>
    <w:rsid w:val="008707A3"/>
    <w:rsid w:val="0087166A"/>
    <w:rsid w:val="00876C70"/>
    <w:rsid w:val="00882564"/>
    <w:rsid w:val="00894007"/>
    <w:rsid w:val="008B5D32"/>
    <w:rsid w:val="008C6322"/>
    <w:rsid w:val="008D6FB7"/>
    <w:rsid w:val="008E2753"/>
    <w:rsid w:val="008E63BA"/>
    <w:rsid w:val="008F00C1"/>
    <w:rsid w:val="008F3DE2"/>
    <w:rsid w:val="00903FEA"/>
    <w:rsid w:val="009137A1"/>
    <w:rsid w:val="00916DFD"/>
    <w:rsid w:val="00925496"/>
    <w:rsid w:val="00933CF1"/>
    <w:rsid w:val="0095011F"/>
    <w:rsid w:val="00982BA5"/>
    <w:rsid w:val="009940D6"/>
    <w:rsid w:val="009A58CC"/>
    <w:rsid w:val="009B283A"/>
    <w:rsid w:val="009B4F09"/>
    <w:rsid w:val="009B7FEC"/>
    <w:rsid w:val="009E411A"/>
    <w:rsid w:val="009F0412"/>
    <w:rsid w:val="00A04F6B"/>
    <w:rsid w:val="00A071C3"/>
    <w:rsid w:val="00A20A4C"/>
    <w:rsid w:val="00A217F9"/>
    <w:rsid w:val="00A24899"/>
    <w:rsid w:val="00A25E2C"/>
    <w:rsid w:val="00A46E81"/>
    <w:rsid w:val="00A55236"/>
    <w:rsid w:val="00A77E8D"/>
    <w:rsid w:val="00A80BB2"/>
    <w:rsid w:val="00A82EE5"/>
    <w:rsid w:val="00A8481B"/>
    <w:rsid w:val="00AA15AF"/>
    <w:rsid w:val="00AA6FB7"/>
    <w:rsid w:val="00AC1DBD"/>
    <w:rsid w:val="00AC3E4D"/>
    <w:rsid w:val="00AC5947"/>
    <w:rsid w:val="00AC6F3A"/>
    <w:rsid w:val="00AD6D2C"/>
    <w:rsid w:val="00AF22C7"/>
    <w:rsid w:val="00B02588"/>
    <w:rsid w:val="00B311C1"/>
    <w:rsid w:val="00B42CF2"/>
    <w:rsid w:val="00B45C47"/>
    <w:rsid w:val="00B94310"/>
    <w:rsid w:val="00BB03D0"/>
    <w:rsid w:val="00BB66EE"/>
    <w:rsid w:val="00C021BC"/>
    <w:rsid w:val="00C04302"/>
    <w:rsid w:val="00C06F47"/>
    <w:rsid w:val="00C17D75"/>
    <w:rsid w:val="00C247F3"/>
    <w:rsid w:val="00C31402"/>
    <w:rsid w:val="00C360D4"/>
    <w:rsid w:val="00C5500B"/>
    <w:rsid w:val="00C5702D"/>
    <w:rsid w:val="00C87238"/>
    <w:rsid w:val="00C91634"/>
    <w:rsid w:val="00C95DB9"/>
    <w:rsid w:val="00C967C2"/>
    <w:rsid w:val="00CB4C56"/>
    <w:rsid w:val="00CB67D6"/>
    <w:rsid w:val="00CE0C0F"/>
    <w:rsid w:val="00CE1496"/>
    <w:rsid w:val="00CE564B"/>
    <w:rsid w:val="00CF23F6"/>
    <w:rsid w:val="00CF3E53"/>
    <w:rsid w:val="00D128EE"/>
    <w:rsid w:val="00D22C23"/>
    <w:rsid w:val="00D315A7"/>
    <w:rsid w:val="00D347D8"/>
    <w:rsid w:val="00D42CD7"/>
    <w:rsid w:val="00D44821"/>
    <w:rsid w:val="00D5257C"/>
    <w:rsid w:val="00D578A0"/>
    <w:rsid w:val="00D74C36"/>
    <w:rsid w:val="00D75300"/>
    <w:rsid w:val="00D83C74"/>
    <w:rsid w:val="00D94239"/>
    <w:rsid w:val="00DB4644"/>
    <w:rsid w:val="00DD0325"/>
    <w:rsid w:val="00DE0678"/>
    <w:rsid w:val="00E066A8"/>
    <w:rsid w:val="00E139ED"/>
    <w:rsid w:val="00E31F76"/>
    <w:rsid w:val="00E45B73"/>
    <w:rsid w:val="00E46BE2"/>
    <w:rsid w:val="00E47864"/>
    <w:rsid w:val="00E5744D"/>
    <w:rsid w:val="00E6065D"/>
    <w:rsid w:val="00E61A8D"/>
    <w:rsid w:val="00EA03EB"/>
    <w:rsid w:val="00EA34E8"/>
    <w:rsid w:val="00EA5374"/>
    <w:rsid w:val="00EB6521"/>
    <w:rsid w:val="00EC1979"/>
    <w:rsid w:val="00EC7896"/>
    <w:rsid w:val="00EE5316"/>
    <w:rsid w:val="00EF1048"/>
    <w:rsid w:val="00EF45F3"/>
    <w:rsid w:val="00EF7DC0"/>
    <w:rsid w:val="00F04B12"/>
    <w:rsid w:val="00F10B82"/>
    <w:rsid w:val="00F205E7"/>
    <w:rsid w:val="00F32586"/>
    <w:rsid w:val="00F479CE"/>
    <w:rsid w:val="00F567AA"/>
    <w:rsid w:val="00F674C1"/>
    <w:rsid w:val="00F71FE9"/>
    <w:rsid w:val="00F96F44"/>
    <w:rsid w:val="00FB536C"/>
    <w:rsid w:val="00FD3DB6"/>
    <w:rsid w:val="00FE07D1"/>
    <w:rsid w:val="00FE08D1"/>
    <w:rsid w:val="00FE58D8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FE58D8"/>
    <w:pPr>
      <w:keepNext/>
      <w:numPr>
        <w:numId w:val="5"/>
      </w:numPr>
      <w:tabs>
        <w:tab w:val="left" w:pos="9000"/>
      </w:tabs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58D8"/>
    <w:pPr>
      <w:keepNext/>
      <w:numPr>
        <w:ilvl w:val="1"/>
        <w:numId w:val="5"/>
      </w:numPr>
      <w:tabs>
        <w:tab w:val="left" w:pos="9000"/>
      </w:tabs>
      <w:ind w:firstLine="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58D8"/>
    <w:pPr>
      <w:keepNext/>
      <w:numPr>
        <w:ilvl w:val="2"/>
        <w:numId w:val="5"/>
      </w:numPr>
      <w:tabs>
        <w:tab w:val="left" w:pos="9000"/>
      </w:tabs>
      <w:ind w:firstLine="0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58D8"/>
    <w:pPr>
      <w:keepNext/>
      <w:numPr>
        <w:ilvl w:val="3"/>
        <w:numId w:val="5"/>
      </w:numPr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E58D8"/>
    <w:pPr>
      <w:numPr>
        <w:ilvl w:val="4"/>
        <w:numId w:val="5"/>
      </w:num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E58D8"/>
    <w:pPr>
      <w:numPr>
        <w:ilvl w:val="5"/>
        <w:numId w:val="5"/>
      </w:num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E58D8"/>
    <w:pPr>
      <w:numPr>
        <w:ilvl w:val="6"/>
        <w:numId w:val="5"/>
      </w:num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E58D8"/>
    <w:pPr>
      <w:numPr>
        <w:ilvl w:val="7"/>
        <w:numId w:val="5"/>
      </w:num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E58D8"/>
    <w:pPr>
      <w:numPr>
        <w:ilvl w:val="8"/>
        <w:numId w:val="5"/>
      </w:numPr>
      <w:spacing w:before="240" w:after="60"/>
      <w:ind w:firstLine="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58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58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5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58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5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E58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5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E58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E58D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FE58D8"/>
    <w:pPr>
      <w:keepNext/>
      <w:numPr>
        <w:numId w:val="5"/>
      </w:numPr>
      <w:tabs>
        <w:tab w:val="left" w:pos="9000"/>
      </w:tabs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58D8"/>
    <w:pPr>
      <w:keepNext/>
      <w:numPr>
        <w:ilvl w:val="1"/>
        <w:numId w:val="5"/>
      </w:numPr>
      <w:tabs>
        <w:tab w:val="left" w:pos="9000"/>
      </w:tabs>
      <w:ind w:firstLine="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E58D8"/>
    <w:pPr>
      <w:keepNext/>
      <w:numPr>
        <w:ilvl w:val="2"/>
        <w:numId w:val="5"/>
      </w:numPr>
      <w:tabs>
        <w:tab w:val="left" w:pos="9000"/>
      </w:tabs>
      <w:ind w:firstLine="0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58D8"/>
    <w:pPr>
      <w:keepNext/>
      <w:numPr>
        <w:ilvl w:val="3"/>
        <w:numId w:val="5"/>
      </w:numPr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E58D8"/>
    <w:pPr>
      <w:numPr>
        <w:ilvl w:val="4"/>
        <w:numId w:val="5"/>
      </w:numPr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E58D8"/>
    <w:pPr>
      <w:numPr>
        <w:ilvl w:val="5"/>
        <w:numId w:val="5"/>
      </w:num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E58D8"/>
    <w:pPr>
      <w:numPr>
        <w:ilvl w:val="6"/>
        <w:numId w:val="5"/>
      </w:num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E58D8"/>
    <w:pPr>
      <w:numPr>
        <w:ilvl w:val="7"/>
        <w:numId w:val="5"/>
      </w:num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E58D8"/>
    <w:pPr>
      <w:numPr>
        <w:ilvl w:val="8"/>
        <w:numId w:val="5"/>
      </w:numPr>
      <w:spacing w:before="240" w:after="60"/>
      <w:ind w:firstLine="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E58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E58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E5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E58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E58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E58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E5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E58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E58D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5288-9102-4068-B2DA-646349D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10</cp:revision>
  <cp:lastPrinted>2014-04-30T02:56:00Z</cp:lastPrinted>
  <dcterms:created xsi:type="dcterms:W3CDTF">2014-04-29T11:33:00Z</dcterms:created>
  <dcterms:modified xsi:type="dcterms:W3CDTF">2016-02-28T11:51:00Z</dcterms:modified>
</cp:coreProperties>
</file>