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9" w:rsidRDefault="00AF24B9" w:rsidP="00AF24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AF24B9" w:rsidRDefault="00AF24B9" w:rsidP="00AF24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4B9" w:rsidRDefault="00AF24B9" w:rsidP="00AF24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ПОСТАНОВЛЕНИЕ № 15 от 03.03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571F40" w:rsidRPr="00571F40" w:rsidRDefault="00571F40" w:rsidP="00571F40">
      <w:pPr>
        <w:rPr>
          <w:rFonts w:ascii="Times New Roman" w:hAnsi="Times New Roman" w:cs="Times New Roman"/>
          <w:b/>
          <w:sz w:val="28"/>
          <w:szCs w:val="28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b/>
          <w:sz w:val="28"/>
          <w:szCs w:val="28"/>
        </w:rPr>
      </w:pPr>
      <w:r w:rsidRPr="00571F40">
        <w:rPr>
          <w:rFonts w:ascii="Times New Roman" w:hAnsi="Times New Roman" w:cs="Times New Roman"/>
          <w:b/>
          <w:sz w:val="28"/>
          <w:szCs w:val="28"/>
        </w:rPr>
        <w:t xml:space="preserve">Об обеспечении сохранности линий  и сооружений связи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571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      В соответствии с требованиями Правил охраны линий и сооружений связи Российской Федерации, утвержденных постановлением Правительства РФ от 9 июня 1995 года № 578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1F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F40">
        <w:rPr>
          <w:rFonts w:ascii="Times New Roman" w:hAnsi="Times New Roman" w:cs="Times New Roman"/>
          <w:sz w:val="28"/>
          <w:szCs w:val="28"/>
        </w:rPr>
        <w:t xml:space="preserve"> О С Т А Н О В Л Я  Ю :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1.</w:t>
      </w:r>
      <w:r w:rsidRPr="00571F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F40">
        <w:rPr>
          <w:rFonts w:ascii="Times New Roman" w:hAnsi="Times New Roman" w:cs="Times New Roman"/>
          <w:sz w:val="28"/>
          <w:szCs w:val="28"/>
        </w:rPr>
        <w:t>На производстве всех видов работ, связанных с вскрытием грунта в охранной зоне линии</w:t>
      </w:r>
      <w:r w:rsidR="007930AB">
        <w:rPr>
          <w:rFonts w:ascii="Times New Roman" w:hAnsi="Times New Roman" w:cs="Times New Roman"/>
          <w:sz w:val="28"/>
          <w:szCs w:val="28"/>
        </w:rPr>
        <w:t xml:space="preserve"> связи или линии радиофикации (</w:t>
      </w:r>
      <w:r w:rsidRPr="00571F40">
        <w:rPr>
          <w:rFonts w:ascii="Times New Roman" w:hAnsi="Times New Roman" w:cs="Times New Roman"/>
          <w:sz w:val="28"/>
          <w:szCs w:val="28"/>
        </w:rPr>
        <w:t>за исключением вспашки на глубину не более 0,3 метра) на принадлежащем юридическому или физическим лицу</w:t>
      </w:r>
      <w:r w:rsidR="007930AB">
        <w:rPr>
          <w:rFonts w:ascii="Times New Roman" w:hAnsi="Times New Roman" w:cs="Times New Roman"/>
          <w:sz w:val="28"/>
          <w:szCs w:val="28"/>
        </w:rPr>
        <w:t xml:space="preserve"> земельном участке, заказчику (</w:t>
      </w:r>
      <w:r w:rsidRPr="00571F40">
        <w:rPr>
          <w:rFonts w:ascii="Times New Roman" w:hAnsi="Times New Roman" w:cs="Times New Roman"/>
          <w:sz w:val="28"/>
          <w:szCs w:val="28"/>
        </w:rPr>
        <w:t>застройщику) получить письменное согласие от предприятия, в ведении которого находится эта линия связи или линия радиофикации, включая строительные, ремонтные и другие работы, которые выполняются в</w:t>
      </w:r>
      <w:proofErr w:type="gramEnd"/>
      <w:r w:rsidRPr="00571F40">
        <w:rPr>
          <w:rFonts w:ascii="Times New Roman" w:hAnsi="Times New Roman" w:cs="Times New Roman"/>
          <w:sz w:val="28"/>
          <w:szCs w:val="28"/>
        </w:rPr>
        <w:t xml:space="preserve"> этих зонах без проекта и при производстве, которых могут быть повреждены линии связи и линии  радиофикации (рытье ям, устройство временных съездов с дорог, провоз под проводами грузов, габариты которых равны или превышают высоту подвески опор и т.д.)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2. Заказчик (застройщик), производящий работы в охранной зоне кабельной линии связи, не </w:t>
      </w:r>
      <w:proofErr w:type="gramStart"/>
      <w:r w:rsidRPr="00571F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1F40">
        <w:rPr>
          <w:rFonts w:ascii="Times New Roman" w:hAnsi="Times New Roman" w:cs="Times New Roman"/>
          <w:sz w:val="28"/>
          <w:szCs w:val="28"/>
        </w:rPr>
        <w:t xml:space="preserve"> чем за 3 суток (исключая выходные и праздничные дни) до начала работ обязан вызвать представителя предприятия, в ведении которого находится эта линия, для установления по технической документации и методом </w:t>
      </w:r>
      <w:proofErr w:type="spellStart"/>
      <w:r w:rsidRPr="00571F40">
        <w:rPr>
          <w:rFonts w:ascii="Times New Roman" w:hAnsi="Times New Roman" w:cs="Times New Roman"/>
          <w:sz w:val="28"/>
          <w:szCs w:val="28"/>
        </w:rPr>
        <w:t>шурфования</w:t>
      </w:r>
      <w:proofErr w:type="spellEnd"/>
      <w:r w:rsidRPr="00571F40">
        <w:rPr>
          <w:rFonts w:ascii="Times New Roman" w:hAnsi="Times New Roman" w:cs="Times New Roman"/>
          <w:sz w:val="28"/>
          <w:szCs w:val="28"/>
        </w:rPr>
        <w:t xml:space="preserve"> точного местоположения подземных кабелей связи и других сооружений кабельной линии (подземных усилительных и регенерационных пунктов, телефонной канализации со смотровыми устройствами, контуров заземления) и определения глубины их залегания.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71F40">
        <w:rPr>
          <w:rFonts w:ascii="Times New Roman" w:hAnsi="Times New Roman" w:cs="Times New Roman"/>
          <w:sz w:val="28"/>
          <w:szCs w:val="28"/>
        </w:rPr>
        <w:t xml:space="preserve">Место расположения подземных сооружений связи уточняется </w:t>
      </w:r>
      <w:r w:rsidR="007930AB">
        <w:rPr>
          <w:rFonts w:ascii="Times New Roman" w:hAnsi="Times New Roman" w:cs="Times New Roman"/>
          <w:sz w:val="28"/>
          <w:szCs w:val="28"/>
        </w:rPr>
        <w:t>по</w:t>
      </w:r>
      <w:r w:rsidRPr="00571F40">
        <w:rPr>
          <w:rFonts w:ascii="Times New Roman" w:hAnsi="Times New Roman" w:cs="Times New Roman"/>
          <w:sz w:val="28"/>
          <w:szCs w:val="28"/>
        </w:rPr>
        <w:t xml:space="preserve"> всей  длине действующего подземного кабеля связи в зоне производства работ предприятием, эксплуатирующим линию связи или линию радиофикации, и обозначается вешками высотой 1,5-2 метра, которые устанавливаются на прямых участках трассы через 10-15 метров, у всех точек отклонений от прямолинейной оси трассы более чем на 0,5 метра, на всех поворотах трассы, а также  на</w:t>
      </w:r>
      <w:proofErr w:type="gramEnd"/>
      <w:r w:rsidRPr="0057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F40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571F40">
        <w:rPr>
          <w:rFonts w:ascii="Times New Roman" w:hAnsi="Times New Roman" w:cs="Times New Roman"/>
          <w:sz w:val="28"/>
          <w:szCs w:val="28"/>
        </w:rPr>
        <w:t xml:space="preserve"> разрытия грунта, где работы должны выполняться ручным способом. Работы по установке предупредительного знака, вешек и </w:t>
      </w:r>
      <w:proofErr w:type="spellStart"/>
      <w:r w:rsidRPr="00571F40">
        <w:rPr>
          <w:rFonts w:ascii="Times New Roman" w:hAnsi="Times New Roman" w:cs="Times New Roman"/>
          <w:sz w:val="28"/>
          <w:szCs w:val="28"/>
        </w:rPr>
        <w:t>отрыт</w:t>
      </w:r>
      <w:bookmarkStart w:id="0" w:name="_GoBack"/>
      <w:bookmarkEnd w:id="0"/>
      <w:r w:rsidRPr="00571F40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571F40">
        <w:rPr>
          <w:rFonts w:ascii="Times New Roman" w:hAnsi="Times New Roman" w:cs="Times New Roman"/>
          <w:sz w:val="28"/>
          <w:szCs w:val="28"/>
        </w:rPr>
        <w:t xml:space="preserve"> шурфов выполняются силами и средствами заказчика (застройщика) в присутствии представителя предприятия, </w:t>
      </w:r>
      <w:r w:rsidRPr="00571F40">
        <w:rPr>
          <w:rFonts w:ascii="Times New Roman" w:hAnsi="Times New Roman" w:cs="Times New Roman"/>
          <w:sz w:val="28"/>
          <w:szCs w:val="28"/>
        </w:rPr>
        <w:lastRenderedPageBreak/>
        <w:t>эксплуатирующего кабельную линию связи, либо силами этого предприятия за счет средств заказчика (застройщика).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40">
        <w:rPr>
          <w:rFonts w:ascii="Times New Roman" w:hAnsi="Times New Roman" w:cs="Times New Roman"/>
          <w:sz w:val="28"/>
          <w:szCs w:val="28"/>
        </w:rPr>
        <w:t>Довести до сведения юридических и физических лиц, ведущих хозяйственную деятельность на земельных участках, по которым проходят линии связи и линии радиофикации, что они обязаны: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40">
        <w:rPr>
          <w:rFonts w:ascii="Times New Roman" w:hAnsi="Times New Roman" w:cs="Times New Roman"/>
          <w:sz w:val="28"/>
          <w:szCs w:val="28"/>
        </w:rPr>
        <w:t>принимать все зависящие от них меры, способствующие обеспечению сохранности этих линий;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1F40">
        <w:rPr>
          <w:rFonts w:ascii="Times New Roman" w:hAnsi="Times New Roman" w:cs="Times New Roman"/>
          <w:sz w:val="28"/>
          <w:szCs w:val="28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5. Довести до сведения, что юридические и физические лица, не выполняющие требования Правил охраны линий и сооружений связи Российской Федерации, а также нарушающие работу линий и сооружений связи, линий и сооружений радиофикации привлекаются к ответственности в соответствии с законодательством  Российской Федерации. Материальный ущерб подлежит возмещению виновным лицом в добровольном порядке, а при наличии разногласий – в судебном порядке. Материальный ущерб взыскивается в соответствии с действующим законодательством независимо от привлечения лица, виновного в нарушении настоящих Правил, к административной или уголовной ответственности.</w:t>
      </w:r>
    </w:p>
    <w:p w:rsidR="007930AB" w:rsidRPr="007930AB" w:rsidRDefault="007930AB" w:rsidP="007930AB">
      <w:pPr>
        <w:rPr>
          <w:rFonts w:ascii="Times New Roman" w:hAnsi="Times New Roman" w:cs="Times New Roman"/>
          <w:sz w:val="28"/>
          <w:szCs w:val="28"/>
        </w:rPr>
      </w:pPr>
      <w:r w:rsidRPr="007930AB">
        <w:rPr>
          <w:rFonts w:ascii="Times New Roman" w:hAnsi="Times New Roman" w:cs="Times New Roman"/>
          <w:sz w:val="28"/>
          <w:szCs w:val="28"/>
        </w:rPr>
        <w:t xml:space="preserve">6.   Контроль над исполнением данного постановления возложить на специалиста второй категории </w:t>
      </w:r>
      <w:proofErr w:type="spellStart"/>
      <w:r w:rsidRPr="007930AB">
        <w:rPr>
          <w:rFonts w:ascii="Times New Roman" w:hAnsi="Times New Roman" w:cs="Times New Roman"/>
          <w:sz w:val="28"/>
          <w:szCs w:val="28"/>
        </w:rPr>
        <w:t>Муталову</w:t>
      </w:r>
      <w:proofErr w:type="spellEnd"/>
      <w:r w:rsidRPr="007930AB">
        <w:rPr>
          <w:rFonts w:ascii="Times New Roman" w:hAnsi="Times New Roman" w:cs="Times New Roman"/>
          <w:sz w:val="28"/>
          <w:szCs w:val="28"/>
        </w:rPr>
        <w:t xml:space="preserve"> Г. И.</w:t>
      </w:r>
    </w:p>
    <w:p w:rsidR="007930AB" w:rsidRPr="007930AB" w:rsidRDefault="007930AB" w:rsidP="007930AB">
      <w:pPr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sz w:val="28"/>
          <w:szCs w:val="28"/>
        </w:rPr>
      </w:pPr>
    </w:p>
    <w:p w:rsidR="007E29E1" w:rsidRPr="007E29E1" w:rsidRDefault="00571F40" w:rsidP="00571F40">
      <w:pPr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7930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F40">
        <w:rPr>
          <w:rFonts w:ascii="Times New Roman" w:hAnsi="Times New Roman" w:cs="Times New Roman"/>
          <w:sz w:val="28"/>
          <w:szCs w:val="28"/>
        </w:rPr>
        <w:t xml:space="preserve">         М. М. Шабиев</w:t>
      </w:r>
    </w:p>
    <w:sectPr w:rsidR="007E29E1" w:rsidRPr="007E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C"/>
    <w:rsid w:val="00060711"/>
    <w:rsid w:val="0009243C"/>
    <w:rsid w:val="000946FA"/>
    <w:rsid w:val="000A3653"/>
    <w:rsid w:val="000C6249"/>
    <w:rsid w:val="001246D1"/>
    <w:rsid w:val="00135583"/>
    <w:rsid w:val="00144D56"/>
    <w:rsid w:val="00146435"/>
    <w:rsid w:val="00154AAC"/>
    <w:rsid w:val="00155821"/>
    <w:rsid w:val="0018625C"/>
    <w:rsid w:val="00186FEE"/>
    <w:rsid w:val="00195AA3"/>
    <w:rsid w:val="001B2D6E"/>
    <w:rsid w:val="001D1F9B"/>
    <w:rsid w:val="001F56F4"/>
    <w:rsid w:val="00201D5D"/>
    <w:rsid w:val="00216725"/>
    <w:rsid w:val="002167A5"/>
    <w:rsid w:val="00234CFE"/>
    <w:rsid w:val="00254CEB"/>
    <w:rsid w:val="002768CE"/>
    <w:rsid w:val="00293F4B"/>
    <w:rsid w:val="002F5758"/>
    <w:rsid w:val="0030490C"/>
    <w:rsid w:val="003556AA"/>
    <w:rsid w:val="00361579"/>
    <w:rsid w:val="00364728"/>
    <w:rsid w:val="00370D3F"/>
    <w:rsid w:val="003B3578"/>
    <w:rsid w:val="003C4847"/>
    <w:rsid w:val="003D6D55"/>
    <w:rsid w:val="0040445D"/>
    <w:rsid w:val="00442A45"/>
    <w:rsid w:val="004547B3"/>
    <w:rsid w:val="00456C85"/>
    <w:rsid w:val="004F0649"/>
    <w:rsid w:val="0050369B"/>
    <w:rsid w:val="005206E6"/>
    <w:rsid w:val="005209B9"/>
    <w:rsid w:val="00522689"/>
    <w:rsid w:val="00533AF8"/>
    <w:rsid w:val="00571F40"/>
    <w:rsid w:val="00573B93"/>
    <w:rsid w:val="00590A60"/>
    <w:rsid w:val="005A7DAB"/>
    <w:rsid w:val="005C2A7C"/>
    <w:rsid w:val="005D038B"/>
    <w:rsid w:val="005E3F83"/>
    <w:rsid w:val="005E7D30"/>
    <w:rsid w:val="005F3FA9"/>
    <w:rsid w:val="006224BE"/>
    <w:rsid w:val="006250AA"/>
    <w:rsid w:val="00630121"/>
    <w:rsid w:val="00662A2F"/>
    <w:rsid w:val="006756F3"/>
    <w:rsid w:val="0068147A"/>
    <w:rsid w:val="006945A7"/>
    <w:rsid w:val="006A064E"/>
    <w:rsid w:val="006A06C3"/>
    <w:rsid w:val="006E03FB"/>
    <w:rsid w:val="006E7CB2"/>
    <w:rsid w:val="006F53C9"/>
    <w:rsid w:val="00704C8F"/>
    <w:rsid w:val="007154C9"/>
    <w:rsid w:val="00735396"/>
    <w:rsid w:val="00735D43"/>
    <w:rsid w:val="00742CB4"/>
    <w:rsid w:val="0076289E"/>
    <w:rsid w:val="00765AD4"/>
    <w:rsid w:val="007742C2"/>
    <w:rsid w:val="007930AB"/>
    <w:rsid w:val="007E0B7A"/>
    <w:rsid w:val="007E29E1"/>
    <w:rsid w:val="007F6517"/>
    <w:rsid w:val="0081000B"/>
    <w:rsid w:val="00835D78"/>
    <w:rsid w:val="0083739E"/>
    <w:rsid w:val="00841211"/>
    <w:rsid w:val="00854E46"/>
    <w:rsid w:val="008673F4"/>
    <w:rsid w:val="008707A3"/>
    <w:rsid w:val="0087166A"/>
    <w:rsid w:val="00882564"/>
    <w:rsid w:val="00894007"/>
    <w:rsid w:val="008B5D32"/>
    <w:rsid w:val="008E63BA"/>
    <w:rsid w:val="008F3DE2"/>
    <w:rsid w:val="00903FEA"/>
    <w:rsid w:val="009137A1"/>
    <w:rsid w:val="0095011F"/>
    <w:rsid w:val="009940D6"/>
    <w:rsid w:val="009A58CC"/>
    <w:rsid w:val="009B283A"/>
    <w:rsid w:val="009B4F09"/>
    <w:rsid w:val="009B7FEC"/>
    <w:rsid w:val="009E411A"/>
    <w:rsid w:val="00A04F6B"/>
    <w:rsid w:val="00A25E2C"/>
    <w:rsid w:val="00A77E8D"/>
    <w:rsid w:val="00A80BB2"/>
    <w:rsid w:val="00AC1DBD"/>
    <w:rsid w:val="00AC5947"/>
    <w:rsid w:val="00AC6F3A"/>
    <w:rsid w:val="00AD6D2C"/>
    <w:rsid w:val="00AF22C7"/>
    <w:rsid w:val="00AF24B9"/>
    <w:rsid w:val="00B02588"/>
    <w:rsid w:val="00B42CF2"/>
    <w:rsid w:val="00B45C47"/>
    <w:rsid w:val="00B94310"/>
    <w:rsid w:val="00BB03D0"/>
    <w:rsid w:val="00BB66EE"/>
    <w:rsid w:val="00C021BC"/>
    <w:rsid w:val="00C04302"/>
    <w:rsid w:val="00C06F47"/>
    <w:rsid w:val="00C17D75"/>
    <w:rsid w:val="00C247F3"/>
    <w:rsid w:val="00C31402"/>
    <w:rsid w:val="00C360D4"/>
    <w:rsid w:val="00C91634"/>
    <w:rsid w:val="00CB4C56"/>
    <w:rsid w:val="00CE1496"/>
    <w:rsid w:val="00CE564B"/>
    <w:rsid w:val="00D128EE"/>
    <w:rsid w:val="00D22C23"/>
    <w:rsid w:val="00D42CD7"/>
    <w:rsid w:val="00D6726A"/>
    <w:rsid w:val="00D74C36"/>
    <w:rsid w:val="00D75300"/>
    <w:rsid w:val="00D83C74"/>
    <w:rsid w:val="00DD0325"/>
    <w:rsid w:val="00DE0678"/>
    <w:rsid w:val="00E066A8"/>
    <w:rsid w:val="00E31F76"/>
    <w:rsid w:val="00E61A8D"/>
    <w:rsid w:val="00E87F42"/>
    <w:rsid w:val="00EA5374"/>
    <w:rsid w:val="00EB6521"/>
    <w:rsid w:val="00EC1979"/>
    <w:rsid w:val="00EE5316"/>
    <w:rsid w:val="00EF1048"/>
    <w:rsid w:val="00EF7DC0"/>
    <w:rsid w:val="00F04B12"/>
    <w:rsid w:val="00F32586"/>
    <w:rsid w:val="00F71FE9"/>
    <w:rsid w:val="00F96F44"/>
    <w:rsid w:val="00FD3DB6"/>
    <w:rsid w:val="00FD47CC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24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24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5</cp:revision>
  <cp:lastPrinted>2014-03-18T05:24:00Z</cp:lastPrinted>
  <dcterms:created xsi:type="dcterms:W3CDTF">2014-03-06T05:54:00Z</dcterms:created>
  <dcterms:modified xsi:type="dcterms:W3CDTF">2016-02-28T11:45:00Z</dcterms:modified>
</cp:coreProperties>
</file>