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2" w:rsidRDefault="006048C2" w:rsidP="006048C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4 мая 2008 г. № 333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г. Москва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17.12.2009 № 1033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04.02.2011 № 48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06.06.2013 № 477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22.07.2017 № 869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28.01.2019 № 51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proofErr w:type="gramStart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 16.02.2019 № 152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15.05.2019 № 601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12.02.2020 № 129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 исполнение пункта 1 части 2 статьи 5 Федерального закона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терроризму"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  <w:proofErr w:type="gramEnd"/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обеспечивают антитеррористическую защищенность объектов федеральной собственности, находящихся в их ведении, 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 </w:t>
      </w:r>
      <w:r>
        <w:rPr>
          <w:rStyle w:val="ed"/>
          <w:color w:val="1111EE"/>
          <w:sz w:val="27"/>
          <w:szCs w:val="27"/>
        </w:rPr>
        <w:t>и организуют контроль состояния их антитеррористической защищенности</w:t>
      </w:r>
      <w:r>
        <w:rPr>
          <w:color w:val="333333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28.01.2019 № 51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осуществляют взаимодействие в области противодействия терроризму, в том числе обмен информацией;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проявлений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- Постановление Правительства Российской Федерации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28.01.2019 № 51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1</w:t>
      </w:r>
      <w:r>
        <w:rPr>
          <w:rStyle w:val="ed"/>
          <w:color w:val="1111EE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>Федеральные министерства,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 указанной сфере</w:t>
      </w:r>
      <w:r>
        <w:rPr>
          <w:color w:val="333333"/>
          <w:sz w:val="27"/>
          <w:szCs w:val="27"/>
        </w:rPr>
        <w:t>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- Постановление Правительства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28.01.2019 № 51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2. </w:t>
      </w:r>
      <w:proofErr w:type="gramStart"/>
      <w:r>
        <w:rPr>
          <w:rStyle w:val="ed"/>
          <w:color w:val="1111EE"/>
          <w:sz w:val="27"/>
          <w:szCs w:val="27"/>
        </w:rPr>
        <w:t>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надзору в сфере связи, информационных технологий и массовых 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установленной</w:t>
      </w:r>
      <w:proofErr w:type="gramEnd"/>
      <w:r>
        <w:rPr>
          <w:rStyle w:val="ed"/>
          <w:color w:val="1111EE"/>
          <w:sz w:val="27"/>
          <w:szCs w:val="27"/>
        </w:rPr>
        <w:t xml:space="preserve">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28.01.2019 № 51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rStyle w:val="ed"/>
          <w:color w:val="1111EE"/>
          <w:sz w:val="27"/>
          <w:szCs w:val="27"/>
        </w:rPr>
        <w:t>Министерство экономического развития Российской Федерации, Министерство Российской Федерации по делам Северного Кавказа, Министерство Российской Федерации по развитию Дальнего Востока и Арктики, Федеральное агентство по делам национальностей в пределах своей компетенции осуществляют</w:t>
      </w:r>
      <w:r>
        <w:rPr>
          <w:color w:val="333333"/>
          <w:sz w:val="27"/>
          <w:szCs w:val="27"/>
        </w:rPr>
        <w:t> 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</w:t>
      </w:r>
      <w:proofErr w:type="gramEnd"/>
      <w:r>
        <w:rPr>
          <w:color w:val="333333"/>
          <w:sz w:val="27"/>
          <w:szCs w:val="27"/>
        </w:rPr>
        <w:t xml:space="preserve"> формированию социальной базы терроризма.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постановлений Правительства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28.01.2019 № 51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15.05.2019 № 601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i/>
          <w:iCs/>
          <w:color w:val="1111EE"/>
          <w:sz w:val="27"/>
          <w:szCs w:val="27"/>
        </w:rPr>
        <w:t>(Утратил силу - Постановление Правительства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04.02.2011 г. № 48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 </w:t>
      </w:r>
      <w:r>
        <w:rPr>
          <w:rStyle w:val="ed"/>
          <w:color w:val="1111EE"/>
          <w:sz w:val="27"/>
          <w:szCs w:val="27"/>
        </w:rPr>
        <w:t>о состоянии окружающей среды, ее загрязнении</w:t>
      </w:r>
      <w:r>
        <w:rPr>
          <w:color w:val="333333"/>
          <w:sz w:val="27"/>
          <w:szCs w:val="27"/>
        </w:rPr>
        <w:t xml:space="preserve"> при </w:t>
      </w:r>
      <w:r>
        <w:rPr>
          <w:color w:val="333333"/>
          <w:sz w:val="27"/>
          <w:szCs w:val="27"/>
        </w:rPr>
        <w:lastRenderedPageBreak/>
        <w:t>угрозе или совершении террористического акта, а также минимизации и (или) ликвидации его последствий.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06.06.2013 г. № 477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Федеральная служба по экологическому, технологическому и атомному надзору: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а) участвует в пределах установленной компетенции в реализации полномочий в области противодействия ядерному терроризму;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12.02.2020 № 129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 </w:t>
      </w:r>
      <w:r>
        <w:rPr>
          <w:rStyle w:val="ed"/>
          <w:color w:val="1111EE"/>
          <w:sz w:val="27"/>
          <w:szCs w:val="27"/>
        </w:rPr>
        <w:t>и гидротехнических сооружений (за исключением судоходных гидротехнических сооружений)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постановлений Правительства Российской Федерации </w:t>
      </w:r>
      <w:hyperlink r:id="rId23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04.02.2011 № 48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24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16.02.2019 № 152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ed"/>
          <w:color w:val="1111EE"/>
          <w:sz w:val="27"/>
          <w:szCs w:val="27"/>
        </w:rPr>
        <w:t>Федеральное агентство воздушного транспорта</w:t>
      </w:r>
      <w:r>
        <w:rPr>
          <w:color w:val="333333"/>
          <w:sz w:val="27"/>
          <w:szCs w:val="27"/>
        </w:rPr>
        <w:t> 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17.12.2009 г. № 1033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Постановление Правительства Российской Федерации </w:t>
      </w:r>
      <w:hyperlink r:id="rId2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22.07.2017 г. № 869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Реализация настоящего постановления осуществляется в пределах установленных численности и фондов </w:t>
      </w:r>
      <w:proofErr w:type="gramStart"/>
      <w:r>
        <w:rPr>
          <w:color w:val="333333"/>
          <w:sz w:val="27"/>
          <w:szCs w:val="27"/>
        </w:rPr>
        <w:t>оплаты труда работников соответствующих федеральных органов исполнительной власти</w:t>
      </w:r>
      <w:proofErr w:type="gramEnd"/>
      <w:r>
        <w:rPr>
          <w:color w:val="333333"/>
          <w:sz w:val="27"/>
          <w:szCs w:val="27"/>
        </w:rPr>
        <w:t>.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proofErr w:type="gramStart"/>
      <w:r>
        <w:rPr>
          <w:color w:val="333333"/>
          <w:sz w:val="27"/>
          <w:szCs w:val="27"/>
        </w:rPr>
        <w:t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  <w:proofErr w:type="gramEnd"/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Признать утратившими силу: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постановление Правительства Российской Федерации </w:t>
      </w:r>
      <w:hyperlink r:id="rId2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22 июня 1999 г. № 660</w:t>
        </w:r>
      </w:hyperlink>
      <w:r>
        <w:rPr>
          <w:color w:val="333333"/>
          <w:sz w:val="27"/>
          <w:szCs w:val="27"/>
        </w:rPr>
        <w:t xml:space="preserve"> "Об утверждении перечня федеральных органов исполнительной власти, участвующих в пределах своей компетенции в предупреждении, </w:t>
      </w:r>
      <w:r>
        <w:rPr>
          <w:color w:val="333333"/>
          <w:sz w:val="27"/>
          <w:szCs w:val="27"/>
        </w:rPr>
        <w:lastRenderedPageBreak/>
        <w:t>выявлении и пресечении террористической деятельности" (Собрание законодательства Российской Федерации, 1999, № 27, ст. 3363);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постановление Правительства Российской Федерации </w:t>
      </w:r>
      <w:hyperlink r:id="rId2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4 апреля 2002 г. № 215</w:t>
        </w:r>
      </w:hyperlink>
      <w:r>
        <w:rPr>
          <w:color w:val="333333"/>
          <w:sz w:val="27"/>
          <w:szCs w:val="27"/>
        </w:rPr>
        <w:t> "О внесении изменений в постановление Правительства Российской Федерации от 22 июня 1999 г. № 660" (Собрание законодательства Российской Федерации, 2002, № 14, ст. 1313);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25 изменений, которые вносятся в постановления Правительства Российской Федерации, утвержденных постановлением Правительства Российской Федерации </w:t>
      </w:r>
      <w:hyperlink r:id="rId2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6 февраля 2004 г. № 51</w:t>
        </w:r>
      </w:hyperlink>
      <w:r>
        <w:rPr>
          <w:color w:val="333333"/>
          <w:sz w:val="27"/>
          <w:szCs w:val="27"/>
        </w:rPr>
        <w:t> "Об 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№ 8, ст. 663);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пункт 16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 </w:t>
      </w:r>
      <w:hyperlink r:id="rId3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17 ноября 2004 г. № 648</w:t>
        </w:r>
      </w:hyperlink>
      <w:r>
        <w:rPr>
          <w:color w:val="333333"/>
          <w:sz w:val="27"/>
          <w:szCs w:val="27"/>
        </w:rPr>
        <w:t> (Собрание законодательства Российской Федерации, 2004, № 47, ст. 4666);</w:t>
      </w:r>
      <w:proofErr w:type="gramEnd"/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пункт 20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 </w:t>
      </w:r>
      <w:hyperlink r:id="rId3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30 декабря 2005 г. № 847</w:t>
        </w:r>
      </w:hyperlink>
      <w:r>
        <w:rPr>
          <w:color w:val="333333"/>
          <w:sz w:val="27"/>
          <w:szCs w:val="27"/>
        </w:rPr>
        <w:t> (Собрание законодательства Российской Федерации, 2006, № 3, ст. 297).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В.Зубков</w:t>
      </w:r>
      <w:proofErr w:type="spellEnd"/>
    </w:p>
    <w:p w:rsidR="006048C2" w:rsidRDefault="006048C2" w:rsidP="006048C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B6864" w:rsidRDefault="00EB6864">
      <w:bookmarkStart w:id="0" w:name="_GoBack"/>
      <w:bookmarkEnd w:id="0"/>
    </w:p>
    <w:sectPr w:rsidR="00EB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2"/>
    <w:rsid w:val="001876D2"/>
    <w:rsid w:val="006048C2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6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6048C2"/>
  </w:style>
  <w:style w:type="character" w:customStyle="1" w:styleId="cmd">
    <w:name w:val="cmd"/>
    <w:basedOn w:val="a0"/>
    <w:rsid w:val="006048C2"/>
  </w:style>
  <w:style w:type="character" w:styleId="a4">
    <w:name w:val="Hyperlink"/>
    <w:basedOn w:val="a0"/>
    <w:uiPriority w:val="99"/>
    <w:semiHidden/>
    <w:unhideWhenUsed/>
    <w:rsid w:val="006048C2"/>
    <w:rPr>
      <w:color w:val="0000FF"/>
      <w:u w:val="single"/>
    </w:rPr>
  </w:style>
  <w:style w:type="character" w:customStyle="1" w:styleId="ed">
    <w:name w:val="ed"/>
    <w:basedOn w:val="a0"/>
    <w:rsid w:val="0060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6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6048C2"/>
  </w:style>
  <w:style w:type="character" w:customStyle="1" w:styleId="cmd">
    <w:name w:val="cmd"/>
    <w:basedOn w:val="a0"/>
    <w:rsid w:val="006048C2"/>
  </w:style>
  <w:style w:type="character" w:styleId="a4">
    <w:name w:val="Hyperlink"/>
    <w:basedOn w:val="a0"/>
    <w:uiPriority w:val="99"/>
    <w:semiHidden/>
    <w:unhideWhenUsed/>
    <w:rsid w:val="006048C2"/>
    <w:rPr>
      <w:color w:val="0000FF"/>
      <w:u w:val="single"/>
    </w:rPr>
  </w:style>
  <w:style w:type="character" w:customStyle="1" w:styleId="ed">
    <w:name w:val="ed"/>
    <w:basedOn w:val="a0"/>
    <w:rsid w:val="0060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1496&amp;backlink=1&amp;&amp;nd=102439146" TargetMode="External"/><Relationship Id="rId13" Type="http://schemas.openxmlformats.org/officeDocument/2006/relationships/hyperlink" Target="http://pravo.gov.ru/proxy/ips/?docbody=&amp;prevDoc=102121496&amp;backlink=1&amp;&amp;nd=102105192" TargetMode="External"/><Relationship Id="rId18" Type="http://schemas.openxmlformats.org/officeDocument/2006/relationships/hyperlink" Target="http://pravo.gov.ru/proxy/ips/?docbody=&amp;prevDoc=102121496&amp;backlink=1&amp;&amp;nd=102513092" TargetMode="External"/><Relationship Id="rId26" Type="http://schemas.openxmlformats.org/officeDocument/2006/relationships/hyperlink" Target="http://pravo.gov.ru/proxy/ips/?docbody=&amp;prevDoc=102121496&amp;backlink=1&amp;&amp;nd=102439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1496&amp;backlink=1&amp;&amp;nd=102165777" TargetMode="External"/><Relationship Id="rId7" Type="http://schemas.openxmlformats.org/officeDocument/2006/relationships/hyperlink" Target="http://pravo.gov.ru/proxy/ips/?docbody=&amp;prevDoc=102121496&amp;backlink=1&amp;&amp;nd=102165777" TargetMode="External"/><Relationship Id="rId12" Type="http://schemas.openxmlformats.org/officeDocument/2006/relationships/hyperlink" Target="http://pravo.gov.ru/proxy/ips/?docbody=&amp;prevDoc=102121496&amp;backlink=1&amp;&amp;nd=102677961" TargetMode="External"/><Relationship Id="rId17" Type="http://schemas.openxmlformats.org/officeDocument/2006/relationships/hyperlink" Target="http://pravo.gov.ru/proxy/ips/?docbody=&amp;prevDoc=102121496&amp;backlink=1&amp;&amp;nd=102513092" TargetMode="External"/><Relationship Id="rId25" Type="http://schemas.openxmlformats.org/officeDocument/2006/relationships/hyperlink" Target="http://pravo.gov.ru/proxy/ips/?docbody=&amp;prevDoc=102121496&amp;backlink=1&amp;&amp;nd=10213467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1496&amp;backlink=1&amp;&amp;nd=102513092" TargetMode="External"/><Relationship Id="rId20" Type="http://schemas.openxmlformats.org/officeDocument/2006/relationships/hyperlink" Target="http://pravo.gov.ru/proxy/ips/?docbody=&amp;prevDoc=102121496&amp;backlink=1&amp;&amp;nd=102145146" TargetMode="External"/><Relationship Id="rId29" Type="http://schemas.openxmlformats.org/officeDocument/2006/relationships/hyperlink" Target="http://pravo.gov.ru/proxy/ips/?docbody=&amp;prevDoc=102121496&amp;backlink=1&amp;&amp;nd=1020853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1496&amp;backlink=1&amp;&amp;nd=102145146" TargetMode="External"/><Relationship Id="rId11" Type="http://schemas.openxmlformats.org/officeDocument/2006/relationships/hyperlink" Target="http://pravo.gov.ru/proxy/ips/?docbody=&amp;prevDoc=102121496&amp;backlink=1&amp;&amp;nd=102551676" TargetMode="External"/><Relationship Id="rId24" Type="http://schemas.openxmlformats.org/officeDocument/2006/relationships/hyperlink" Target="http://pravo.gov.ru/proxy/ips/?docbody=&amp;prevDoc=102121496&amp;backlink=1&amp;&amp;nd=10252040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21496&amp;backlink=1&amp;&amp;nd=102134675" TargetMode="External"/><Relationship Id="rId15" Type="http://schemas.openxmlformats.org/officeDocument/2006/relationships/hyperlink" Target="http://pravo.gov.ru/proxy/ips/?docbody=&amp;prevDoc=102121496&amp;backlink=1&amp;&amp;nd=102513092" TargetMode="External"/><Relationship Id="rId23" Type="http://schemas.openxmlformats.org/officeDocument/2006/relationships/hyperlink" Target="http://pravo.gov.ru/proxy/ips/?docbody=&amp;prevDoc=102121496&amp;backlink=1&amp;&amp;nd=102145146" TargetMode="External"/><Relationship Id="rId28" Type="http://schemas.openxmlformats.org/officeDocument/2006/relationships/hyperlink" Target="http://pravo.gov.ru/proxy/ips/?docbody=&amp;prevDoc=102121496&amp;backlink=1&amp;&amp;nd=102075524" TargetMode="External"/><Relationship Id="rId10" Type="http://schemas.openxmlformats.org/officeDocument/2006/relationships/hyperlink" Target="http://pravo.gov.ru/proxy/ips/?docbody=&amp;prevDoc=102121496&amp;backlink=1&amp;&amp;nd=102520402" TargetMode="External"/><Relationship Id="rId19" Type="http://schemas.openxmlformats.org/officeDocument/2006/relationships/hyperlink" Target="http://pravo.gov.ru/proxy/ips/?docbody=&amp;prevDoc=102121496&amp;backlink=1&amp;&amp;nd=102551676" TargetMode="External"/><Relationship Id="rId31" Type="http://schemas.openxmlformats.org/officeDocument/2006/relationships/hyperlink" Target="http://pravo.gov.ru/proxy/ips/?docbody=&amp;prevDoc=102121496&amp;backlink=1&amp;&amp;nd=102104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1496&amp;backlink=1&amp;&amp;nd=102513092" TargetMode="External"/><Relationship Id="rId14" Type="http://schemas.openxmlformats.org/officeDocument/2006/relationships/hyperlink" Target="http://pravo.gov.ru/proxy/ips/?docbody=&amp;prevDoc=102121496&amp;backlink=1&amp;&amp;nd=102513092" TargetMode="External"/><Relationship Id="rId22" Type="http://schemas.openxmlformats.org/officeDocument/2006/relationships/hyperlink" Target="http://pravo.gov.ru/proxy/ips/?docbody=&amp;prevDoc=102121496&amp;backlink=1&amp;&amp;nd=102677961" TargetMode="External"/><Relationship Id="rId27" Type="http://schemas.openxmlformats.org/officeDocument/2006/relationships/hyperlink" Target="http://pravo.gov.ru/proxy/ips/?docbody=&amp;prevDoc=102121496&amp;backlink=1&amp;&amp;nd=102060394" TargetMode="External"/><Relationship Id="rId30" Type="http://schemas.openxmlformats.org/officeDocument/2006/relationships/hyperlink" Target="http://pravo.gov.ru/proxy/ips/?docbody=&amp;prevDoc=102121496&amp;backlink=1&amp;&amp;nd=102089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2020-07-07T09:11:00Z</dcterms:created>
  <dcterms:modified xsi:type="dcterms:W3CDTF">2020-07-07T09:11:00Z</dcterms:modified>
</cp:coreProperties>
</file>